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73F" w:rsidRPr="00EB073F" w:rsidRDefault="00EB073F" w:rsidP="00EB073F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B073F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de-DE"/>
        </w:rPr>
        <w:t xml:space="preserve">Jahresmotto "natürlich Erlangen" mit der </w:t>
      </w:r>
      <w:proofErr w:type="spellStart"/>
      <w:r w:rsidRPr="00EB073F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de-DE"/>
        </w:rPr>
        <w:t>Höhepunktsveranstaltung</w:t>
      </w:r>
      <w:proofErr w:type="spellEnd"/>
      <w:r w:rsidRPr="00EB073F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de-DE"/>
        </w:rPr>
        <w:t xml:space="preserve"> mit Professor Töpfer, ehemals Chef des Umweltprogramms der Vereinten Nationen</w:t>
      </w:r>
    </w:p>
    <w:p w:rsidR="00EB073F" w:rsidRPr="00EB073F" w:rsidRDefault="00EB073F" w:rsidP="00EB073F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B073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Gründung des Vereins Medical Valley Bayern</w:t>
      </w:r>
    </w:p>
    <w:p w:rsidR="00EB073F" w:rsidRPr="00EB073F" w:rsidRDefault="00EB073F" w:rsidP="00EB073F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B073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Neubau der Ganztagsbetreuung am Marie-Theres-Gymnasium am Emmy-</w:t>
      </w:r>
      <w:proofErr w:type="spellStart"/>
      <w:r w:rsidRPr="00EB073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Noether</w:t>
      </w:r>
      <w:proofErr w:type="spellEnd"/>
      <w:r w:rsidRPr="00EB073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-Gymnasium, am Christian Ernst Gymnasium und am Gymnasium </w:t>
      </w:r>
      <w:proofErr w:type="spellStart"/>
      <w:r w:rsidRPr="00EB073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Friedericianum</w:t>
      </w:r>
      <w:proofErr w:type="spellEnd"/>
    </w:p>
    <w:p w:rsidR="00EB073F" w:rsidRPr="00EB073F" w:rsidRDefault="00EB073F" w:rsidP="00EB073F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B073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Einweihung des Erweiterungsbaus bis IZMP mit Ministerpräsident Stoiber</w:t>
      </w:r>
    </w:p>
    <w:p w:rsidR="00EB073F" w:rsidRPr="00EB073F" w:rsidRDefault="00EB073F" w:rsidP="00EB073F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B073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Erlangen überschreitet die Schwelle 104.000 Einwohner</w:t>
      </w:r>
    </w:p>
    <w:p w:rsidR="00EB073F" w:rsidRPr="00EB073F" w:rsidRDefault="00EB073F" w:rsidP="00EB073F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B073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Eröffnung der Erlangen </w:t>
      </w:r>
      <w:proofErr w:type="spellStart"/>
      <w:r w:rsidRPr="00EB073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Arcaden</w:t>
      </w:r>
      <w:proofErr w:type="spellEnd"/>
    </w:p>
    <w:p w:rsidR="00EB073F" w:rsidRPr="00EB073F" w:rsidRDefault="00EB073F" w:rsidP="00EB073F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_GoBack"/>
      <w:bookmarkEnd w:id="0"/>
      <w:r w:rsidRPr="00EB073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Erlangen gehört zu den Top </w:t>
      </w:r>
      <w:proofErr w:type="spellStart"/>
      <w:r w:rsidRPr="00EB073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Ten</w:t>
      </w:r>
      <w:proofErr w:type="spellEnd"/>
      <w:r w:rsidRPr="00EB073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 der familienfreundlichsten Kommunen in Deutschland (439 Städte und Landkreise)</w:t>
      </w:r>
    </w:p>
    <w:p w:rsidR="001A32F1" w:rsidRDefault="001A32F1"/>
    <w:sectPr w:rsidR="001A32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A6227"/>
    <w:multiLevelType w:val="hybridMultilevel"/>
    <w:tmpl w:val="88001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3F"/>
    <w:rsid w:val="001A32F1"/>
    <w:rsid w:val="00EB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9C429-35F2-4B59-B415-3F8C10B0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Lange</dc:creator>
  <cp:keywords/>
  <dc:description/>
  <cp:lastModifiedBy>Thea Lange</cp:lastModifiedBy>
  <cp:revision>1</cp:revision>
  <dcterms:created xsi:type="dcterms:W3CDTF">2016-07-26T14:07:00Z</dcterms:created>
  <dcterms:modified xsi:type="dcterms:W3CDTF">2016-07-26T14:09:00Z</dcterms:modified>
</cp:coreProperties>
</file>